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067" w:rsidRPr="0086485D" w:rsidRDefault="008C5067" w:rsidP="008C5067">
      <w:pPr>
        <w:spacing w:before="120" w:after="120" w:line="240" w:lineRule="auto"/>
        <w:ind w:left="720" w:hanging="720"/>
        <w:jc w:val="both"/>
        <w:rPr>
          <w:rFonts w:ascii="Pyidaungsu" w:hAnsi="Pyidaungsu" w:cs="Pyidaungsu"/>
          <w:b/>
          <w:bCs/>
          <w:sz w:val="26"/>
          <w:szCs w:val="26"/>
        </w:rPr>
      </w:pPr>
      <w:bookmarkStart w:id="0" w:name="_GoBack"/>
      <w:bookmarkEnd w:id="0"/>
      <w:r w:rsidRPr="0086485D">
        <w:rPr>
          <w:rFonts w:ascii="Pyidaungsu" w:hAnsi="Pyidaungsu" w:cs="Pyidaungsu"/>
          <w:b/>
          <w:bCs/>
          <w:sz w:val="26"/>
          <w:szCs w:val="26"/>
          <w:cs/>
        </w:rPr>
        <w:t>ပြည်ပသို့အေးခဲသား၊ အသားခြောက်၊ တိရစ္ဆာန်ထွက်ပစ္စည်း၊ အစာတင်ပို့ခြင်း ထောက်ခံချက်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2628"/>
        <w:gridCol w:w="8100"/>
      </w:tblGrid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လိုင်စင်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>/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ပါမစ်ထုတ်ပေးသည့်ဌာန</w:t>
            </w:r>
          </w:p>
        </w:tc>
        <w:tc>
          <w:tcPr>
            <w:tcW w:w="8100" w:type="dxa"/>
            <w:vAlign w:val="center"/>
          </w:tcPr>
          <w:p w:rsidR="008C5067" w:rsidRPr="0086485D" w:rsidRDefault="008C5067" w:rsidP="008C5067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>မွေးမြူရေးနှင့်ကုသရေးဦးစီးဌာန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ရည်ရွယ်ချက်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ပြည်တွင်းစားသုံးမှုမှပိုလျှံသည့်တိရစ္ဆာန်ထွက်ပစ္စည်း၊တိရစ္ဆာန် အစာများကိုမူဝါဒနှင့်အညီပြည်ပသို့တင်ပို့ခွင့်ပြုခြင်းဖြင့်နိုင်ငံတော်ဝင်ငွေပိုမိုတိုးတက်လာစေရန်၊မွေးမြူထုတ်လုပ်သူများ၏လူမှု စီးပွားဘဝတိုးတက်စေရန်၊ပြည်တွင်းအလုပ်အကိုင်အခွင့်အလမ်း များဖန်တီးပေးနိုင်ရန်၊အစားအစာဘေးကင်းလုံခြုံရေးနှင့် နယ်စပ်ဖြတ်ကျော်တိရစ္ဆာန်ကူးစက်ရောဂါထိန်းချုပ်မှုကို ဆောင်ရွက်နိုင်ရန်။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လိုအပ်သည့်စာရွက် စာတမ်း</w:t>
            </w:r>
          </w:p>
        </w:tc>
        <w:tc>
          <w:tcPr>
            <w:tcW w:w="8100" w:type="dxa"/>
            <w:shd w:val="clear" w:color="auto" w:fill="auto"/>
          </w:tcPr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i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sz w:val="26"/>
                <w:szCs w:val="26"/>
                <w:cs/>
              </w:rPr>
              <w:t xml:space="preserve">(၁) </w:t>
            </w: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>ထောက်ခံချက်တောင်းခံခြင်းလျှောက်လွှာ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i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>(၂)</w:t>
            </w: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ab/>
              <w:t xml:space="preserve">ကုမ္ပဏီ၏ </w:t>
            </w:r>
            <w:r w:rsidRPr="0086485D">
              <w:rPr>
                <w:rFonts w:ascii="Pyidaungsu" w:hAnsi="Pyidaungsu" w:cs="Pyidaungsu"/>
                <w:i/>
                <w:sz w:val="26"/>
                <w:szCs w:val="26"/>
              </w:rPr>
              <w:t xml:space="preserve">Letter Head </w:t>
            </w: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>ဖြင့် ဒါရိုက်တာတစ်ဉီး လက်မှတ် ထိုးထားသော လျှောက်လွှာနှင့် ကတိဝန်ခံချက်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i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>(၃)</w:t>
            </w: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ab/>
              <w:t xml:space="preserve">ဝယ်ယူစုဆောင်းသိုလှောင်ထားရှိမှုတင်ပြချက် 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i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>(၄) Meat Processing Registration Card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i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>(၅) တင်သွင်းနိုင်ငံ ၏</w:t>
            </w:r>
            <w:r w:rsidRPr="0086485D">
              <w:rPr>
                <w:rFonts w:ascii="Pyidaungsu" w:hAnsi="Pyidaungsu" w:cs="Pyidaungsu"/>
                <w:i/>
                <w:sz w:val="26"/>
                <w:szCs w:val="26"/>
              </w:rPr>
              <w:t xml:space="preserve"> Veterinary Health Certificate 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i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>(၆)</w:t>
            </w: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ab/>
              <w:t>ကုန်ပစ္စည်းအမှာလွှာ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i/>
                <w:strike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>(၇)</w:t>
            </w: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ab/>
              <w:t>အရောင်းအဝယ်သဘောတူစာချုပ်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i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 xml:space="preserve">(၈) ED Export Dectaration  </w:t>
            </w:r>
          </w:p>
          <w:p w:rsidR="008C5067" w:rsidRPr="0086485D" w:rsidRDefault="008C5067" w:rsidP="008C5067">
            <w:pPr>
              <w:ind w:left="432" w:hanging="432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i/>
                <w:sz w:val="26"/>
                <w:szCs w:val="26"/>
                <w:cs/>
              </w:rPr>
              <w:t xml:space="preserve">(၉) </w:t>
            </w:r>
            <w:proofErr w:type="spellStart"/>
            <w:r w:rsidRPr="0086485D">
              <w:rPr>
                <w:rFonts w:ascii="Pyidaungsu" w:hAnsi="Pyidaungsu" w:cs="Pyidaungsu"/>
                <w:sz w:val="26"/>
                <w:szCs w:val="26"/>
              </w:rPr>
              <w:t>ပစ္စည်းများဝယ်ယူစုဆောင်းမှုဆိုင်ရာအထောက်အထား</w:t>
            </w:r>
            <w:proofErr w:type="spellEnd"/>
            <w:r w:rsidRPr="0086485D">
              <w:rPr>
                <w:rFonts w:ascii="Pyidaungsu" w:hAnsi="Pyidaungsu" w:cs="Pyidaungsu"/>
                <w:sz w:val="26"/>
                <w:szCs w:val="26"/>
              </w:rPr>
              <w:t xml:space="preserve">/ </w:t>
            </w:r>
            <w:proofErr w:type="spellStart"/>
            <w:r w:rsidRPr="0086485D">
              <w:rPr>
                <w:rFonts w:ascii="Pyidaungsu" w:hAnsi="Pyidaungsu" w:cs="Pyidaungsu"/>
                <w:sz w:val="26"/>
                <w:szCs w:val="26"/>
              </w:rPr>
              <w:t>လိုင်စင်စီ</w:t>
            </w:r>
            <w:proofErr w:type="spellEnd"/>
            <w:r w:rsidRPr="0086485D">
              <w:rPr>
                <w:rFonts w:ascii="Pyidaungsu" w:hAnsi="Pyidaungsu" w:cs="Pyidaungsu"/>
                <w:sz w:val="26"/>
                <w:szCs w:val="26"/>
              </w:rPr>
              <w:t>/</w:t>
            </w:r>
            <w:proofErr w:type="spellStart"/>
            <w:r w:rsidRPr="0086485D">
              <w:rPr>
                <w:rFonts w:ascii="Pyidaungsu" w:hAnsi="Pyidaungsu" w:cs="Pyidaungsu"/>
                <w:sz w:val="26"/>
                <w:szCs w:val="26"/>
              </w:rPr>
              <w:t>စည်ပင</w:t>
            </w:r>
            <w:proofErr w:type="spellEnd"/>
            <w:r w:rsidRPr="0086485D">
              <w:rPr>
                <w:rFonts w:ascii="Pyidaungsu" w:hAnsi="Pyidaungsu" w:cs="Pyidaungsu"/>
                <w:sz w:val="26"/>
                <w:szCs w:val="26"/>
              </w:rPr>
              <w:t xml:space="preserve">် </w:t>
            </w:r>
            <w:proofErr w:type="spellStart"/>
            <w:r w:rsidRPr="0086485D">
              <w:rPr>
                <w:rFonts w:ascii="Pyidaungsu" w:hAnsi="Pyidaungsu" w:cs="Pyidaungsu"/>
                <w:sz w:val="26"/>
                <w:szCs w:val="26"/>
              </w:rPr>
              <w:t>ထောက်ခံစာ</w:t>
            </w:r>
            <w:proofErr w:type="spellEnd"/>
            <w:r w:rsidRPr="0086485D">
              <w:rPr>
                <w:rFonts w:ascii="Pyidaungsu" w:hAnsi="Pyidaungsu" w:cs="Pyidaungsu"/>
                <w:sz w:val="26"/>
                <w:szCs w:val="26"/>
              </w:rPr>
              <w:t xml:space="preserve">/ </w:t>
            </w:r>
            <w:proofErr w:type="spellStart"/>
            <w:r w:rsidRPr="0086485D">
              <w:rPr>
                <w:rFonts w:ascii="Pyidaungsu" w:hAnsi="Pyidaungsu" w:cs="Pyidaungsu"/>
                <w:sz w:val="26"/>
                <w:szCs w:val="26"/>
              </w:rPr>
              <w:t>ပစ္စည်းဝယ်ယူမှုဘောက်ချာမိတ္တူ</w:t>
            </w:r>
            <w:proofErr w:type="spellEnd"/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လုပ်ငန်းစဉ်အဆင့်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၁။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 xml:space="preserve">OSS 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ရုံးတွင်လျှောက်ထားမှုအားလက်ခံခြင်းနှင့်စိစစ်ခြင်း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၂။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</w:r>
            <w:r w:rsidRPr="0086485D">
              <w:rPr>
                <w:rFonts w:ascii="Pyidaungsu" w:hAnsi="Pyidaungsu" w:cs="Pyidaungsu"/>
                <w:spacing w:val="-8"/>
                <w:sz w:val="26"/>
                <w:szCs w:val="26"/>
                <w:cs/>
              </w:rPr>
              <w:t>ကွင်းဆင်းစစ်ဆေးခြင်း၊ နမူနာပစ္စည်းရယူခြင်းနှင့်ဓာတ်ခွဲခန်း တွင်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စစ်ဆေးခြင်း</w:t>
            </w:r>
          </w:p>
          <w:p w:rsidR="008C5067" w:rsidRPr="0086485D" w:rsidRDefault="008C5067" w:rsidP="008C5067">
            <w:pPr>
              <w:ind w:left="432" w:hanging="432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၃။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  <w:t>ဦးစီးဌာနကြီးကြပ်မှုကော်မတီသို့တင်ပြ၍အတည်ပြုခြင်း</w:t>
            </w:r>
          </w:p>
          <w:p w:rsidR="008C5067" w:rsidRPr="0086485D" w:rsidRDefault="008C5067" w:rsidP="008C5067">
            <w:pPr>
              <w:ind w:left="432" w:hanging="432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၄။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ab/>
              <w:t>ကျန်းမာရေးဆိုင်ရာသဘောထားမှတ်ချက်ထုတ်ပေးခြင်း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lastRenderedPageBreak/>
              <w:t>ကုန်ကျစရိတ်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အေးခဲသားအစို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 xml:space="preserve"> (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၁၅၀၀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>/MT)</w:t>
            </w:r>
          </w:p>
          <w:p w:rsidR="008C5067" w:rsidRPr="0086485D" w:rsidRDefault="008C5067" w:rsidP="008C5067">
            <w:pPr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အသားခြောက်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 xml:space="preserve"> (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၄၀၀၀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>/ MT)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ကြာမြင့်ချိန်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 xml:space="preserve">၁၆ ရက် 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လျှောက်ထားရမည့် နေရာ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မွေးမြူရေးနှင့်ကုသရေးဦးစီးဌာန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Online 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စနစ်ဖြင့် ဆောင်ရွက်နိုင်ခြင်း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proofErr w:type="spellStart"/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>ကျန်းမာရေးစစ်ဆေးခြင်းမှလွဲ</w:t>
            </w:r>
            <w:proofErr w:type="spellEnd"/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 xml:space="preserve">၍ </w:t>
            </w:r>
            <w:proofErr w:type="spellStart"/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>ကျန်အဆင</w:t>
            </w:r>
            <w:proofErr w:type="spellEnd"/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>့်</w:t>
            </w:r>
            <w:proofErr w:type="spellStart"/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>များ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>Online</w:t>
            </w:r>
            <w:proofErr w:type="spellEnd"/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စနစ်ဖြင့် ဆောင်ရွက် နိုင်ပါသည်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လက်မှတ်ရေးထိုးသည့် ရာထူး</w:t>
            </w:r>
            <w:r w:rsidRPr="0086485D">
              <w:rPr>
                <w:rFonts w:ascii="Pyidaungsu" w:hAnsi="Pyidaungsu" w:cs="Pyidaungsu"/>
                <w:b/>
                <w:sz w:val="26"/>
                <w:szCs w:val="26"/>
              </w:rPr>
              <w:t>/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အဆင့်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  <w:cs/>
              </w:rPr>
            </w:pP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ဌာနမှတာဝန်ပေးအပ်ထားသူ ဒုတိယညွှန်ကြားရေးမှူးချုပ်/ညွှန်ကြားရေးမှူး</w:t>
            </w:r>
          </w:p>
        </w:tc>
      </w:tr>
      <w:tr w:rsidR="008C5067" w:rsidRPr="0086485D" w:rsidTr="008C5067">
        <w:tc>
          <w:tcPr>
            <w:tcW w:w="2628" w:type="dxa"/>
          </w:tcPr>
          <w:p w:rsidR="008C5067" w:rsidRPr="0086485D" w:rsidRDefault="008C5067" w:rsidP="008C5067">
            <w:pPr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ဥပဒေ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/ 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နည်းဥပဒေ အမည်နှင့်အညွှန်းပုဒ်မ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/ </w:t>
            </w:r>
            <w:r w:rsidRPr="0086485D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အပိုဒ်နံပါတ်</w:t>
            </w:r>
          </w:p>
        </w:tc>
        <w:tc>
          <w:tcPr>
            <w:tcW w:w="8100" w:type="dxa"/>
          </w:tcPr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pacing w:val="4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pacing w:val="4"/>
                <w:sz w:val="26"/>
                <w:szCs w:val="26"/>
                <w:cs/>
              </w:rPr>
              <w:t>တိရစ္ဆာန်ကျန်းမာရေးနှင့်မွေးမြူရေးလုပ်ငန်း</w:t>
            </w:r>
          </w:p>
          <w:p w:rsidR="008C5067" w:rsidRPr="0086485D" w:rsidRDefault="008C5067" w:rsidP="008C5067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86485D">
              <w:rPr>
                <w:rFonts w:ascii="Pyidaungsu" w:hAnsi="Pyidaungsu" w:cs="Pyidaungsu"/>
                <w:spacing w:val="6"/>
                <w:sz w:val="26"/>
                <w:szCs w:val="26"/>
                <w:cs/>
              </w:rPr>
              <w:t>ဖွံ့ဖြိုးတိုးတက်ရေးဥပဒေ၊အခန်း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</w:rPr>
              <w:t>(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  <w:cs/>
              </w:rPr>
              <w:t>၁၁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</w:rPr>
              <w:t>)</w:t>
            </w:r>
            <w:r w:rsidRPr="0086485D">
              <w:rPr>
                <w:rFonts w:ascii="Pyidaungsu" w:hAnsi="Pyidaungsu" w:cs="Pyidaungsu"/>
                <w:spacing w:val="6"/>
                <w:sz w:val="26"/>
                <w:szCs w:val="26"/>
                <w:cs/>
              </w:rPr>
              <w:t>၊ပုဒ်မ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86485D">
              <w:rPr>
                <w:rFonts w:ascii="Pyidaungsu" w:hAnsi="Pyidaungsu" w:cs="Pyidaungsu"/>
                <w:sz w:val="26"/>
                <w:szCs w:val="26"/>
                <w:cs/>
              </w:rPr>
              <w:t>၂၆</w:t>
            </w:r>
            <w:r w:rsidRPr="0086485D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</w:tr>
    </w:tbl>
    <w:p w:rsidR="008C5067" w:rsidRPr="008C5067" w:rsidRDefault="008C5067" w:rsidP="008C5067"/>
    <w:sectPr w:rsidR="008C5067" w:rsidRPr="008C5067" w:rsidSect="00107E13">
      <w:headerReference w:type="default" r:id="rId7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655" w:rsidRDefault="000F5655" w:rsidP="00127CE2">
      <w:pPr>
        <w:spacing w:after="0" w:line="240" w:lineRule="auto"/>
      </w:pPr>
      <w:r>
        <w:separator/>
      </w:r>
    </w:p>
  </w:endnote>
  <w:endnote w:type="continuationSeparator" w:id="0">
    <w:p w:rsidR="000F5655" w:rsidRDefault="000F5655" w:rsidP="0012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655" w:rsidRDefault="000F5655" w:rsidP="00127CE2">
      <w:pPr>
        <w:spacing w:after="0" w:line="240" w:lineRule="auto"/>
      </w:pPr>
      <w:r>
        <w:separator/>
      </w:r>
    </w:p>
  </w:footnote>
  <w:footnote w:type="continuationSeparator" w:id="0">
    <w:p w:rsidR="000F5655" w:rsidRDefault="000F5655" w:rsidP="0012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3834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5067" w:rsidRDefault="00F36315" w:rsidP="00127CE2">
        <w:pPr>
          <w:pStyle w:val="Header"/>
          <w:jc w:val="center"/>
        </w:pPr>
        <w:r w:rsidRPr="00107E13">
          <w:rPr>
            <w:rFonts w:ascii="Pyidaungsu Numbers" w:hAnsi="Pyidaungsu Numbers" w:cs="Pyidaungsu Numbers"/>
          </w:rPr>
          <w:fldChar w:fldCharType="begin"/>
        </w:r>
        <w:r w:rsidR="008C5067" w:rsidRPr="00107E13">
          <w:rPr>
            <w:rFonts w:ascii="Pyidaungsu Numbers" w:hAnsi="Pyidaungsu Numbers" w:cs="Pyidaungsu Numbers"/>
          </w:rPr>
          <w:instrText xml:space="preserve"> PAGE   \* MERGEFORMAT </w:instrText>
        </w:r>
        <w:r w:rsidRPr="00107E13">
          <w:rPr>
            <w:rFonts w:ascii="Pyidaungsu Numbers" w:hAnsi="Pyidaungsu Numbers" w:cs="Pyidaungsu Numbers"/>
          </w:rPr>
          <w:fldChar w:fldCharType="separate"/>
        </w:r>
        <w:r w:rsidR="00AB70A2">
          <w:rPr>
            <w:rFonts w:ascii="Pyidaungsu Numbers" w:hAnsi="Pyidaungsu Numbers" w:cs="Pyidaungsu Numbers"/>
            <w:noProof/>
          </w:rPr>
          <w:t>13</w:t>
        </w:r>
        <w:r w:rsidRPr="00107E13">
          <w:rPr>
            <w:rFonts w:ascii="Pyidaungsu Numbers" w:hAnsi="Pyidaungsu Numbers" w:cs="Pyidaungsu Numbers"/>
            <w:noProof/>
          </w:rPr>
          <w:fldChar w:fldCharType="end"/>
        </w:r>
      </w:p>
    </w:sdtContent>
  </w:sdt>
  <w:p w:rsidR="008C5067" w:rsidRDefault="008C5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650A"/>
    <w:multiLevelType w:val="hybridMultilevel"/>
    <w:tmpl w:val="00EA919C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545FC"/>
    <w:multiLevelType w:val="hybridMultilevel"/>
    <w:tmpl w:val="0E1A743A"/>
    <w:lvl w:ilvl="0" w:tplc="3B00F4BA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D115C"/>
    <w:multiLevelType w:val="hybridMultilevel"/>
    <w:tmpl w:val="547E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1619"/>
    <w:multiLevelType w:val="hybridMultilevel"/>
    <w:tmpl w:val="7B18DACA"/>
    <w:lvl w:ilvl="0" w:tplc="834C8A42">
      <w:numFmt w:val="bullet"/>
      <w:lvlText w:val="-"/>
      <w:lvlJc w:val="left"/>
      <w:pPr>
        <w:ind w:left="720" w:hanging="360"/>
      </w:pPr>
      <w:rPr>
        <w:rFonts w:ascii="Pyidaungsu" w:eastAsia="Calibr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41D1"/>
    <w:multiLevelType w:val="hybridMultilevel"/>
    <w:tmpl w:val="214A6DF8"/>
    <w:lvl w:ilvl="0" w:tplc="4196620E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866B8"/>
    <w:multiLevelType w:val="hybridMultilevel"/>
    <w:tmpl w:val="705E1F48"/>
    <w:lvl w:ilvl="0" w:tplc="F27AC93A">
      <w:start w:val="1"/>
      <w:numFmt w:val="decimal"/>
      <w:pStyle w:val="Tablenumbering1"/>
      <w:lvlText w:val="%1."/>
      <w:lvlJc w:val="left"/>
      <w:pPr>
        <w:ind w:left="420" w:hanging="4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987086"/>
    <w:multiLevelType w:val="hybridMultilevel"/>
    <w:tmpl w:val="83E69CEE"/>
    <w:lvl w:ilvl="0" w:tplc="742EA31A">
      <w:numFmt w:val="bullet"/>
      <w:lvlText w:val="-"/>
      <w:lvlJc w:val="left"/>
      <w:pPr>
        <w:ind w:left="900" w:hanging="360"/>
      </w:pPr>
      <w:rPr>
        <w:rFonts w:ascii="Pyidaungsu" w:eastAsia="Times New Roman" w:hAnsi="Pyidaungsu" w:cs="Pyidaungsu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D3F1068"/>
    <w:multiLevelType w:val="hybridMultilevel"/>
    <w:tmpl w:val="D7E4FB54"/>
    <w:lvl w:ilvl="0" w:tplc="1A8A5FF0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62526"/>
    <w:multiLevelType w:val="hybridMultilevel"/>
    <w:tmpl w:val="1890BE28"/>
    <w:lvl w:ilvl="0" w:tplc="67D81FF4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64CA1"/>
    <w:multiLevelType w:val="hybridMultilevel"/>
    <w:tmpl w:val="B21C939C"/>
    <w:lvl w:ilvl="0" w:tplc="4D8EC1BA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D5D"/>
    <w:rsid w:val="00012999"/>
    <w:rsid w:val="0005640C"/>
    <w:rsid w:val="00060DEF"/>
    <w:rsid w:val="000F5655"/>
    <w:rsid w:val="00107E13"/>
    <w:rsid w:val="00127CE2"/>
    <w:rsid w:val="0017743F"/>
    <w:rsid w:val="0023707D"/>
    <w:rsid w:val="002C13BD"/>
    <w:rsid w:val="003100FE"/>
    <w:rsid w:val="00312A4F"/>
    <w:rsid w:val="00333665"/>
    <w:rsid w:val="0034675B"/>
    <w:rsid w:val="00382D24"/>
    <w:rsid w:val="003E3121"/>
    <w:rsid w:val="003E38C1"/>
    <w:rsid w:val="0052246F"/>
    <w:rsid w:val="00524453"/>
    <w:rsid w:val="005332CB"/>
    <w:rsid w:val="00555F1B"/>
    <w:rsid w:val="005766B4"/>
    <w:rsid w:val="006166B8"/>
    <w:rsid w:val="0063280A"/>
    <w:rsid w:val="00654276"/>
    <w:rsid w:val="0067137F"/>
    <w:rsid w:val="006B2B5D"/>
    <w:rsid w:val="007120DF"/>
    <w:rsid w:val="00785F73"/>
    <w:rsid w:val="007E408A"/>
    <w:rsid w:val="007E67D0"/>
    <w:rsid w:val="008340B2"/>
    <w:rsid w:val="00842C09"/>
    <w:rsid w:val="00854E2E"/>
    <w:rsid w:val="00856498"/>
    <w:rsid w:val="0086485D"/>
    <w:rsid w:val="008C5067"/>
    <w:rsid w:val="008E7D10"/>
    <w:rsid w:val="009421C9"/>
    <w:rsid w:val="00953322"/>
    <w:rsid w:val="009660C0"/>
    <w:rsid w:val="00985481"/>
    <w:rsid w:val="009A378C"/>
    <w:rsid w:val="009C10EC"/>
    <w:rsid w:val="00AB70A2"/>
    <w:rsid w:val="00AF2456"/>
    <w:rsid w:val="00B12848"/>
    <w:rsid w:val="00B9341D"/>
    <w:rsid w:val="00C0561C"/>
    <w:rsid w:val="00C2250D"/>
    <w:rsid w:val="00C36FAB"/>
    <w:rsid w:val="00C945D7"/>
    <w:rsid w:val="00CA34D8"/>
    <w:rsid w:val="00D25BCE"/>
    <w:rsid w:val="00D75430"/>
    <w:rsid w:val="00DE1F94"/>
    <w:rsid w:val="00DF1F6E"/>
    <w:rsid w:val="00E13FE0"/>
    <w:rsid w:val="00E269CA"/>
    <w:rsid w:val="00E67271"/>
    <w:rsid w:val="00E677E7"/>
    <w:rsid w:val="00EB1781"/>
    <w:rsid w:val="00EE2CB6"/>
    <w:rsid w:val="00F36315"/>
    <w:rsid w:val="00F36E3F"/>
    <w:rsid w:val="00F42813"/>
    <w:rsid w:val="00F91D5D"/>
    <w:rsid w:val="00FA1F71"/>
    <w:rsid w:val="00FC34D8"/>
    <w:rsid w:val="00FE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2DF2"/>
  <w15:docId w15:val="{914685E5-C90B-45C2-B972-1EB170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481"/>
    <w:pPr>
      <w:spacing w:after="160" w:line="259" w:lineRule="auto"/>
    </w:pPr>
    <w:rPr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481"/>
    <w:pPr>
      <w:spacing w:after="0" w:line="240" w:lineRule="auto"/>
    </w:pPr>
    <w:rPr>
      <w:lang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ing1">
    <w:name w:val="Table numbering 1"/>
    <w:basedOn w:val="ListParagraph"/>
    <w:qFormat/>
    <w:rsid w:val="00985481"/>
    <w:pPr>
      <w:widowControl w:val="0"/>
      <w:numPr>
        <w:numId w:val="1"/>
      </w:numPr>
      <w:tabs>
        <w:tab w:val="num" w:pos="360"/>
      </w:tabs>
      <w:spacing w:after="0" w:line="240" w:lineRule="auto"/>
      <w:ind w:left="0" w:firstLine="0"/>
      <w:contextualSpacing w:val="0"/>
    </w:pPr>
    <w:rPr>
      <w:rFonts w:ascii="Times New Roman" w:eastAsia="MS Mincho" w:hAnsi="Times New Roman" w:cs="Times New Roman"/>
      <w:kern w:val="2"/>
      <w:lang w:eastAsia="ja-JP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85481"/>
    <w:pPr>
      <w:ind w:left="720"/>
      <w:contextualSpacing/>
    </w:pPr>
  </w:style>
  <w:style w:type="paragraph" w:customStyle="1" w:styleId="Tabletext1">
    <w:name w:val="Table text 1"/>
    <w:basedOn w:val="Normal"/>
    <w:qFormat/>
    <w:rsid w:val="00060DEF"/>
    <w:pPr>
      <w:spacing w:after="0" w:line="240" w:lineRule="auto"/>
    </w:pPr>
    <w:rPr>
      <w:rFonts w:ascii="Times New Roman" w:eastAsiaTheme="minorEastAsia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EF"/>
    <w:rPr>
      <w:rFonts w:ascii="Tahoma" w:hAnsi="Tahoma" w:cs="Tahoma"/>
      <w:sz w:val="16"/>
      <w:szCs w:val="16"/>
      <w:lang w:bidi="my-MM"/>
    </w:rPr>
  </w:style>
  <w:style w:type="character" w:customStyle="1" w:styleId="ListParagraphChar">
    <w:name w:val="List Paragraph Char"/>
    <w:link w:val="ListParagraph"/>
    <w:uiPriority w:val="34"/>
    <w:rsid w:val="00060DEF"/>
    <w:rPr>
      <w:lang w:bidi="my-MM"/>
    </w:rPr>
  </w:style>
  <w:style w:type="paragraph" w:customStyle="1" w:styleId="Default">
    <w:name w:val="Default"/>
    <w:rsid w:val="00060DEF"/>
    <w:pPr>
      <w:autoSpaceDE w:val="0"/>
      <w:autoSpaceDN w:val="0"/>
      <w:adjustRightInd w:val="0"/>
      <w:spacing w:after="0" w:line="240" w:lineRule="auto"/>
    </w:pPr>
    <w:rPr>
      <w:rFonts w:ascii="Pyidaungsu" w:hAnsi="Pyidaungsu" w:cs="Pyidaungsu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9421C9"/>
    <w:rPr>
      <w:rFonts w:ascii="Pyidaungsu" w:hAnsi="Pyidaungsu" w:cs="Pyidaungsu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9421C9"/>
    <w:rPr>
      <w:rFonts w:ascii="Pyidaungsu" w:hAnsi="Pyidaungsu" w:cs="Pyidaungsu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421C9"/>
    <w:rPr>
      <w:rFonts w:ascii="Pyidaungsu" w:hAnsi="Pyidaungsu" w:cs="Pyidaungsu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421C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uiPriority w:val="99"/>
    <w:unhideWhenUsed/>
    <w:rsid w:val="009421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CE2"/>
    <w:rPr>
      <w:lang w:bidi="my-MM"/>
    </w:rPr>
  </w:style>
  <w:style w:type="paragraph" w:styleId="Footer">
    <w:name w:val="footer"/>
    <w:basedOn w:val="Normal"/>
    <w:link w:val="FooterChar"/>
    <w:uiPriority w:val="99"/>
    <w:unhideWhenUsed/>
    <w:rsid w:val="0012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E2"/>
    <w:rPr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ZinMarMyint3,D</cp:lastModifiedBy>
  <cp:revision>7</cp:revision>
  <cp:lastPrinted>2022-01-14T03:31:00Z</cp:lastPrinted>
  <dcterms:created xsi:type="dcterms:W3CDTF">2024-09-02T03:13:00Z</dcterms:created>
  <dcterms:modified xsi:type="dcterms:W3CDTF">2024-09-25T07:36:00Z</dcterms:modified>
</cp:coreProperties>
</file>